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C3D" w:rsidRPr="00542AA1" w:rsidRDefault="00A02446" w:rsidP="001D3C3D">
      <w:pPr>
        <w:jc w:val="right"/>
        <w:rPr>
          <w:rFonts w:ascii="Tahoma" w:hAnsi="Tahoma" w:cs="Tahoma"/>
          <w:b w:val="0"/>
        </w:rPr>
      </w:pPr>
      <w:r>
        <w:rPr>
          <w:rFonts w:ascii="Tahoma" w:hAnsi="Tahoma" w:cs="Tahoma"/>
          <w:b w:val="0"/>
        </w:rPr>
        <w:t xml:space="preserve">Fiscal Management – </w:t>
      </w:r>
      <w:r w:rsidR="00B97F70">
        <w:rPr>
          <w:rFonts w:ascii="Tahoma" w:hAnsi="Tahoma" w:cs="Tahoma"/>
          <w:b w:val="0"/>
        </w:rPr>
        <w:t>6230</w:t>
      </w:r>
      <w:r>
        <w:rPr>
          <w:rFonts w:ascii="Tahoma" w:hAnsi="Tahoma" w:cs="Tahoma"/>
          <w:b w:val="0"/>
        </w:rPr>
        <w:t xml:space="preserve"> </w:t>
      </w:r>
    </w:p>
    <w:p w:rsidR="00D56330" w:rsidRDefault="00D56330" w:rsidP="001D3C3D">
      <w:pPr>
        <w:pStyle w:val="Title"/>
        <w:jc w:val="right"/>
      </w:pPr>
    </w:p>
    <w:p w:rsidR="00D56330" w:rsidRPr="00333708" w:rsidRDefault="00D56330" w:rsidP="003761AF">
      <w:pPr>
        <w:pStyle w:val="Title"/>
        <w:ind w:left="630" w:right="738"/>
        <w:rPr>
          <w:rFonts w:ascii="Tahoma" w:hAnsi="Tahoma" w:cs="Tahoma"/>
        </w:rPr>
      </w:pPr>
    </w:p>
    <w:p w:rsidR="006D49EA" w:rsidRPr="003761AF" w:rsidRDefault="00B97F70" w:rsidP="003761AF">
      <w:pPr>
        <w:pStyle w:val="Title"/>
        <w:ind w:left="630" w:right="738"/>
      </w:pPr>
      <w:r>
        <w:t>Debt Management</w:t>
      </w:r>
    </w:p>
    <w:p w:rsidR="006D49EA" w:rsidRPr="003761AF" w:rsidRDefault="006D49EA" w:rsidP="003761AF">
      <w:pPr>
        <w:pStyle w:val="Title"/>
        <w:ind w:left="630" w:right="738"/>
      </w:pPr>
      <w:r w:rsidRPr="003761AF">
        <w:t>Board of Education</w:t>
      </w:r>
    </w:p>
    <w:p w:rsidR="006D49EA" w:rsidRPr="003761AF" w:rsidRDefault="00A02446" w:rsidP="003761AF">
      <w:pPr>
        <w:pStyle w:val="Title"/>
        <w:ind w:left="630" w:right="738"/>
      </w:pPr>
      <w:r w:rsidRPr="00333708">
        <w:rPr>
          <w:rFonts w:ascii="Tahoma" w:hAnsi="Tahoma" w:cs="Tahoma"/>
          <w:b w:val="0"/>
          <w:noProof/>
          <w:sz w:val="20"/>
        </w:rPr>
        <mc:AlternateContent>
          <mc:Choice Requires="wps">
            <w:drawing>
              <wp:anchor distT="0" distB="0" distL="114300" distR="114300" simplePos="0" relativeHeight="251657216" behindDoc="0" locked="0" layoutInCell="1" allowOverlap="1" wp14:anchorId="19AF4931" wp14:editId="7497924C">
                <wp:simplePos x="0" y="0"/>
                <wp:positionH relativeFrom="column">
                  <wp:posOffset>-428625</wp:posOffset>
                </wp:positionH>
                <wp:positionV relativeFrom="paragraph">
                  <wp:posOffset>271780</wp:posOffset>
                </wp:positionV>
                <wp:extent cx="6648450" cy="5080"/>
                <wp:effectExtent l="19050" t="15240" r="19050" b="17780"/>
                <wp:wrapSquare wrapText="left"/>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48450" cy="50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EA723" id="Line 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5pt,21.4pt" to="489.7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" strokeweight="2.25pt">
                <w10:wrap type="square" side="left"/>
              </v:line>
            </w:pict>
          </mc:Fallback>
        </mc:AlternateContent>
      </w:r>
      <w:r w:rsidR="006D49EA" w:rsidRPr="003761AF">
        <w:t>Wrightstown Community School District</w:t>
      </w:r>
    </w:p>
    <w:p w:rsidR="007C721A" w:rsidRPr="00333708" w:rsidRDefault="007C721A" w:rsidP="006C7EC1">
      <w:pPr>
        <w:ind w:right="738"/>
        <w:rPr>
          <w:rFonts w:ascii="Tahoma" w:hAnsi="Tahoma" w:cs="Tahoma"/>
          <w:b w:val="0"/>
          <w:sz w:val="24"/>
        </w:rPr>
      </w:pPr>
    </w:p>
    <w:p w:rsidR="00B97F70" w:rsidRPr="00B97F70" w:rsidRDefault="00B97F70" w:rsidP="00B97F70">
      <w:pPr>
        <w:pStyle w:val="NormalWeb"/>
        <w:spacing w:before="0" w:beforeAutospacing="0" w:after="160" w:afterAutospacing="0"/>
        <w:rPr>
          <w:rFonts w:ascii="Arial" w:hAnsi="Arial" w:cs="Arial"/>
        </w:rPr>
      </w:pPr>
      <w:r w:rsidRPr="00B97F70">
        <w:rPr>
          <w:rFonts w:ascii="Arial" w:hAnsi="Arial" w:cs="Arial"/>
          <w:color w:val="000000"/>
        </w:rPr>
        <w:t xml:space="preserve">The </w:t>
      </w:r>
      <w:r>
        <w:rPr>
          <w:rFonts w:ascii="Arial" w:hAnsi="Arial" w:cs="Arial"/>
          <w:color w:val="000000"/>
        </w:rPr>
        <w:t xml:space="preserve">Wrightstown </w:t>
      </w:r>
      <w:r w:rsidRPr="00B97F70">
        <w:rPr>
          <w:rFonts w:ascii="Arial" w:hAnsi="Arial" w:cs="Arial"/>
          <w:color w:val="000000"/>
        </w:rPr>
        <w:t>Board of Education recognizes the importance of having a well-defined debt management program. These guidelines apply to all debt instruments issued by the district regardless of the purpose for which issued or the funding source for repayment.</w:t>
      </w:r>
    </w:p>
    <w:p w:rsidR="00B97F70" w:rsidRPr="00B97F70" w:rsidRDefault="00B97F70" w:rsidP="00B97F70">
      <w:pPr>
        <w:pStyle w:val="NormalWeb"/>
        <w:spacing w:before="0" w:beforeAutospacing="0" w:after="160" w:afterAutospacing="0"/>
        <w:rPr>
          <w:rFonts w:ascii="Arial" w:hAnsi="Arial" w:cs="Arial"/>
        </w:rPr>
      </w:pPr>
      <w:r>
        <w:rPr>
          <w:rFonts w:ascii="Arial" w:hAnsi="Arial" w:cs="Arial"/>
          <w:color w:val="000000"/>
        </w:rPr>
        <w:t>T</w:t>
      </w:r>
      <w:r w:rsidRPr="00B97F70">
        <w:rPr>
          <w:rFonts w:ascii="Arial" w:hAnsi="Arial" w:cs="Arial"/>
          <w:color w:val="000000"/>
        </w:rPr>
        <w:t>he primary objective is to ensure prudent debt management practices which;</w:t>
      </w:r>
    </w:p>
    <w:p w:rsidR="00B97F70" w:rsidRPr="00B97F70" w:rsidRDefault="00B97F70" w:rsidP="00B97F70">
      <w:pPr>
        <w:pStyle w:val="NormalWeb"/>
        <w:numPr>
          <w:ilvl w:val="0"/>
          <w:numId w:val="17"/>
        </w:numPr>
        <w:spacing w:before="0" w:beforeAutospacing="0" w:after="0" w:afterAutospacing="0"/>
        <w:textAlignment w:val="baseline"/>
        <w:rPr>
          <w:rFonts w:ascii="Arial" w:hAnsi="Arial" w:cs="Arial"/>
          <w:color w:val="000000"/>
        </w:rPr>
      </w:pPr>
      <w:r w:rsidRPr="00B97F70">
        <w:rPr>
          <w:rFonts w:ascii="Arial" w:hAnsi="Arial" w:cs="Arial"/>
          <w:color w:val="000000"/>
        </w:rPr>
        <w:t>maintain financial stability</w:t>
      </w:r>
    </w:p>
    <w:p w:rsidR="00B97F70" w:rsidRPr="00B97F70" w:rsidRDefault="00B97F70" w:rsidP="00B97F70">
      <w:pPr>
        <w:pStyle w:val="NormalWeb"/>
        <w:numPr>
          <w:ilvl w:val="0"/>
          <w:numId w:val="17"/>
        </w:numPr>
        <w:spacing w:before="0" w:beforeAutospacing="0" w:after="0" w:afterAutospacing="0"/>
        <w:textAlignment w:val="baseline"/>
        <w:rPr>
          <w:rFonts w:ascii="Arial" w:hAnsi="Arial" w:cs="Arial"/>
          <w:color w:val="000000"/>
        </w:rPr>
      </w:pPr>
      <w:r w:rsidRPr="00B97F70">
        <w:rPr>
          <w:rFonts w:ascii="Arial" w:hAnsi="Arial" w:cs="Arial"/>
          <w:color w:val="000000"/>
        </w:rPr>
        <w:t>preserve public trust</w:t>
      </w:r>
    </w:p>
    <w:p w:rsidR="00B97F70" w:rsidRPr="00B97F70" w:rsidRDefault="00B97F70" w:rsidP="00B97F70">
      <w:pPr>
        <w:pStyle w:val="NormalWeb"/>
        <w:numPr>
          <w:ilvl w:val="0"/>
          <w:numId w:val="17"/>
        </w:numPr>
        <w:spacing w:before="0" w:beforeAutospacing="0" w:after="0" w:afterAutospacing="0"/>
        <w:textAlignment w:val="baseline"/>
        <w:rPr>
          <w:rFonts w:ascii="Arial" w:hAnsi="Arial" w:cs="Arial"/>
          <w:color w:val="000000"/>
        </w:rPr>
      </w:pPr>
      <w:r w:rsidRPr="00B97F70">
        <w:rPr>
          <w:rFonts w:ascii="Arial" w:hAnsi="Arial" w:cs="Arial"/>
          <w:color w:val="000000"/>
        </w:rPr>
        <w:t>minimize costs to taxpayers</w:t>
      </w:r>
    </w:p>
    <w:p w:rsidR="00B97F70" w:rsidRPr="00B97F70" w:rsidRDefault="00B97F70" w:rsidP="00B97F70">
      <w:pPr>
        <w:pStyle w:val="NormalWeb"/>
        <w:numPr>
          <w:ilvl w:val="0"/>
          <w:numId w:val="17"/>
        </w:numPr>
        <w:spacing w:before="0" w:beforeAutospacing="0" w:after="0" w:afterAutospacing="0"/>
        <w:textAlignment w:val="baseline"/>
        <w:rPr>
          <w:rFonts w:ascii="Arial" w:hAnsi="Arial" w:cs="Arial"/>
          <w:color w:val="000000"/>
        </w:rPr>
      </w:pPr>
      <w:r>
        <w:rPr>
          <w:rFonts w:ascii="Arial" w:hAnsi="Arial" w:cs="Arial"/>
          <w:color w:val="000000"/>
        </w:rPr>
        <w:t>m</w:t>
      </w:r>
      <w:r w:rsidRPr="00B97F70">
        <w:rPr>
          <w:rFonts w:ascii="Arial" w:hAnsi="Arial" w:cs="Arial"/>
          <w:color w:val="000000"/>
        </w:rPr>
        <w:t>inimize borrowing costs</w:t>
      </w:r>
    </w:p>
    <w:p w:rsidR="00B97F70" w:rsidRPr="00B97F70" w:rsidRDefault="00B97F70" w:rsidP="00B97F70">
      <w:pPr>
        <w:pStyle w:val="NormalWeb"/>
        <w:numPr>
          <w:ilvl w:val="0"/>
          <w:numId w:val="17"/>
        </w:numPr>
        <w:spacing w:before="0" w:beforeAutospacing="0" w:after="0" w:afterAutospacing="0"/>
        <w:textAlignment w:val="baseline"/>
        <w:rPr>
          <w:rFonts w:ascii="Arial" w:hAnsi="Arial" w:cs="Arial"/>
          <w:color w:val="000000"/>
        </w:rPr>
      </w:pPr>
      <w:r w:rsidRPr="00B97F70">
        <w:rPr>
          <w:rFonts w:ascii="Arial" w:hAnsi="Arial" w:cs="Arial"/>
          <w:color w:val="000000"/>
        </w:rPr>
        <w:t>preserve access to financial markets</w:t>
      </w:r>
    </w:p>
    <w:p w:rsidR="00B97F70" w:rsidRPr="00B97F70" w:rsidRDefault="00B97F70" w:rsidP="00B97F70">
      <w:pPr>
        <w:pStyle w:val="NormalWeb"/>
        <w:numPr>
          <w:ilvl w:val="0"/>
          <w:numId w:val="17"/>
        </w:numPr>
        <w:spacing w:before="0" w:beforeAutospacing="0" w:after="160" w:afterAutospacing="0"/>
        <w:textAlignment w:val="baseline"/>
        <w:rPr>
          <w:rFonts w:ascii="Arial" w:hAnsi="Arial" w:cs="Arial"/>
          <w:color w:val="000000"/>
        </w:rPr>
      </w:pPr>
      <w:r>
        <w:rPr>
          <w:rFonts w:ascii="Arial" w:hAnsi="Arial" w:cs="Arial"/>
          <w:color w:val="000000"/>
        </w:rPr>
        <w:t>d</w:t>
      </w:r>
      <w:r w:rsidRPr="00B97F70">
        <w:rPr>
          <w:rFonts w:ascii="Arial" w:hAnsi="Arial" w:cs="Arial"/>
          <w:color w:val="000000"/>
        </w:rPr>
        <w:t>emonstrate adequate administrative oversight of debt program to credit rating agencies</w:t>
      </w:r>
    </w:p>
    <w:p w:rsidR="00B97F70" w:rsidRPr="00B97F70" w:rsidRDefault="00B97F70" w:rsidP="00B97F70">
      <w:pPr>
        <w:pStyle w:val="NormalWeb"/>
        <w:spacing w:before="0" w:beforeAutospacing="0" w:after="160" w:afterAutospacing="0"/>
        <w:rPr>
          <w:rFonts w:ascii="Arial" w:hAnsi="Arial" w:cs="Arial"/>
        </w:rPr>
      </w:pPr>
      <w:r w:rsidRPr="00B97F70">
        <w:rPr>
          <w:rFonts w:ascii="Arial" w:hAnsi="Arial" w:cs="Arial"/>
          <w:color w:val="000000"/>
        </w:rPr>
        <w:t>The district may not borrow money or issue notes or bonds for any purpose except those specified by state statute.</w:t>
      </w:r>
    </w:p>
    <w:p w:rsidR="00B97F70" w:rsidRPr="00B97F70" w:rsidRDefault="00B97F70" w:rsidP="00B97F70">
      <w:pPr>
        <w:pStyle w:val="NormalWeb"/>
        <w:spacing w:before="0" w:beforeAutospacing="0" w:after="160" w:afterAutospacing="0"/>
        <w:rPr>
          <w:rFonts w:ascii="Arial" w:hAnsi="Arial" w:cs="Arial"/>
        </w:rPr>
      </w:pPr>
      <w:r w:rsidRPr="00B97F70">
        <w:rPr>
          <w:rFonts w:ascii="Arial" w:hAnsi="Arial" w:cs="Arial"/>
          <w:color w:val="000000"/>
        </w:rPr>
        <w:t>The district will consider a range of debt structures which</w:t>
      </w:r>
      <w:r>
        <w:rPr>
          <w:rFonts w:ascii="Arial" w:hAnsi="Arial" w:cs="Arial"/>
          <w:color w:val="000000"/>
        </w:rPr>
        <w:t>,</w:t>
      </w:r>
      <w:r w:rsidRPr="00B97F70">
        <w:rPr>
          <w:rFonts w:ascii="Arial" w:hAnsi="Arial" w:cs="Arial"/>
          <w:color w:val="000000"/>
        </w:rPr>
        <w:t xml:space="preserve"> when combined</w:t>
      </w:r>
      <w:r>
        <w:rPr>
          <w:rFonts w:ascii="Arial" w:hAnsi="Arial" w:cs="Arial"/>
          <w:color w:val="000000"/>
        </w:rPr>
        <w:t>,</w:t>
      </w:r>
      <w:r w:rsidRPr="00B97F70">
        <w:rPr>
          <w:rFonts w:ascii="Arial" w:hAnsi="Arial" w:cs="Arial"/>
          <w:color w:val="000000"/>
        </w:rPr>
        <w:t xml:space="preserve"> allow for flexibility in responding to future needs, do not utilize all available debt capacity, continue to emphasize credit considerations, and match well with the useful life of the assets for which debt is incurred.  The District will not utilize swaps and other similar derivative products as a method of issuance.</w:t>
      </w:r>
    </w:p>
    <w:p w:rsidR="00B97F70" w:rsidRPr="00B97F70" w:rsidRDefault="00B97F70" w:rsidP="00B97F70">
      <w:pPr>
        <w:pStyle w:val="NormalWeb"/>
        <w:spacing w:before="0" w:beforeAutospacing="0" w:after="160" w:afterAutospacing="0"/>
        <w:rPr>
          <w:rFonts w:ascii="Arial" w:hAnsi="Arial" w:cs="Arial"/>
        </w:rPr>
      </w:pPr>
      <w:r w:rsidRPr="00B97F70">
        <w:rPr>
          <w:rFonts w:ascii="Arial" w:hAnsi="Arial" w:cs="Arial"/>
          <w:color w:val="000000"/>
        </w:rPr>
        <w:t xml:space="preserve">The District may utilize external financial professionals to assist in the debt issuance and payment processes.  This may include, but is not limited to, Financial Consultants, Bond Counsel, Paying Agent, and Rating Agencies.  </w:t>
      </w:r>
    </w:p>
    <w:p w:rsidR="00B97F70" w:rsidRPr="00B97F70" w:rsidRDefault="00B97F70" w:rsidP="00B97F70">
      <w:pPr>
        <w:pStyle w:val="NormalWeb"/>
        <w:spacing w:before="0" w:beforeAutospacing="0" w:after="160" w:afterAutospacing="0"/>
        <w:rPr>
          <w:rFonts w:ascii="Arial" w:hAnsi="Arial" w:cs="Arial"/>
        </w:rPr>
      </w:pPr>
      <w:r w:rsidRPr="00B97F70">
        <w:rPr>
          <w:rFonts w:ascii="Arial" w:hAnsi="Arial" w:cs="Arial"/>
          <w:color w:val="000000"/>
        </w:rPr>
        <w:t>The District will ensure that the timing of bond sales coincide with having bond proceeds available for projects prior to the execution of construction or purchase contracts.</w:t>
      </w:r>
    </w:p>
    <w:p w:rsidR="00B97F70" w:rsidRPr="00B97F70" w:rsidRDefault="00B97F70" w:rsidP="00B97F70">
      <w:pPr>
        <w:pStyle w:val="NormalWeb"/>
        <w:spacing w:before="0" w:beforeAutospacing="0" w:after="160" w:afterAutospacing="0"/>
        <w:rPr>
          <w:rFonts w:ascii="Arial" w:hAnsi="Arial" w:cs="Arial"/>
        </w:rPr>
      </w:pPr>
      <w:r w:rsidRPr="00B97F70">
        <w:rPr>
          <w:rFonts w:ascii="Arial" w:hAnsi="Arial" w:cs="Arial"/>
          <w:color w:val="000000"/>
        </w:rPr>
        <w:t>The District will follow the Securities and Exchange Commission (SEC) regulations regarding both primary and continuing disclosure.  Timely and accurate information can improve the marketability of the District’s bonds.</w:t>
      </w:r>
    </w:p>
    <w:p w:rsidR="00897A79" w:rsidRDefault="00897A79" w:rsidP="00897A79">
      <w:pPr>
        <w:pStyle w:val="NormalWeb"/>
        <w:spacing w:before="0" w:beforeAutospacing="0" w:after="160" w:afterAutospacing="0"/>
        <w:rPr>
          <w:rFonts w:ascii="Arial" w:hAnsi="Arial" w:cs="Arial"/>
          <w:color w:val="000000"/>
        </w:rPr>
      </w:pPr>
    </w:p>
    <w:p w:rsidR="00897A79" w:rsidRPr="00897A79" w:rsidRDefault="00897A79" w:rsidP="00897A79">
      <w:pPr>
        <w:pStyle w:val="NormalWeb"/>
        <w:spacing w:before="0" w:beforeAutospacing="0" w:after="160" w:afterAutospacing="0"/>
        <w:rPr>
          <w:rFonts w:ascii="Arial" w:hAnsi="Arial" w:cs="Arial"/>
        </w:rPr>
      </w:pPr>
      <w:r>
        <w:rPr>
          <w:rFonts w:ascii="Arial" w:hAnsi="Arial" w:cs="Arial"/>
          <w:color w:val="000000"/>
        </w:rPr>
        <w:t xml:space="preserve">Reference:  Wisconsin State Statute </w:t>
      </w:r>
    </w:p>
    <w:p w:rsidR="00897A79" w:rsidRDefault="003940FE" w:rsidP="00897A79">
      <w:pPr>
        <w:pStyle w:val="NormalWeb"/>
        <w:spacing w:before="0" w:beforeAutospacing="0" w:after="0" w:afterAutospacing="0" w:line="276" w:lineRule="auto"/>
        <w:rPr>
          <w:rFonts w:ascii="Arial" w:hAnsi="Arial" w:cs="Arial"/>
          <w:color w:val="000000"/>
        </w:rPr>
      </w:pPr>
      <w:r>
        <w:rPr>
          <w:rFonts w:ascii="Arial" w:hAnsi="Arial" w:cs="Arial"/>
          <w:color w:val="000000"/>
        </w:rPr>
        <w:t>Adopted:</w:t>
      </w:r>
      <w:r w:rsidR="000765EF">
        <w:rPr>
          <w:rFonts w:ascii="Arial" w:hAnsi="Arial" w:cs="Arial"/>
          <w:color w:val="000000"/>
        </w:rPr>
        <w:t xml:space="preserve">  5/15/2019</w:t>
      </w:r>
      <w:bookmarkStart w:id="0" w:name="_GoBack"/>
      <w:bookmarkEnd w:id="0"/>
    </w:p>
    <w:p w:rsidR="003940FE" w:rsidRDefault="003940FE" w:rsidP="00897A79">
      <w:pPr>
        <w:pStyle w:val="NormalWeb"/>
        <w:spacing w:before="0" w:beforeAutospacing="0" w:after="0" w:afterAutospacing="0" w:line="276" w:lineRule="auto"/>
        <w:rPr>
          <w:rFonts w:ascii="Arial" w:hAnsi="Arial" w:cs="Arial"/>
          <w:color w:val="000000"/>
        </w:rPr>
      </w:pPr>
      <w:r>
        <w:rPr>
          <w:rFonts w:ascii="Arial" w:hAnsi="Arial" w:cs="Arial"/>
          <w:color w:val="000000"/>
        </w:rPr>
        <w:t>Reviewed:</w:t>
      </w:r>
    </w:p>
    <w:p w:rsidR="00A778B6" w:rsidRPr="00B97F70" w:rsidRDefault="003940FE" w:rsidP="00B97F70">
      <w:pPr>
        <w:pStyle w:val="NormalWeb"/>
        <w:spacing w:before="0" w:beforeAutospacing="0" w:after="0" w:afterAutospacing="0" w:line="276" w:lineRule="auto"/>
        <w:rPr>
          <w:rFonts w:ascii="Arial" w:hAnsi="Arial" w:cs="Arial"/>
        </w:rPr>
      </w:pPr>
      <w:r>
        <w:rPr>
          <w:rFonts w:ascii="Arial" w:hAnsi="Arial" w:cs="Arial"/>
          <w:color w:val="000000"/>
        </w:rPr>
        <w:t>Revised:</w:t>
      </w:r>
    </w:p>
    <w:sectPr w:rsidR="00A778B6" w:rsidRPr="00B97F70" w:rsidSect="00A02446">
      <w:pgSz w:w="12240" w:h="15840"/>
      <w:pgMar w:top="1440" w:right="1440" w:bottom="144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A33F6"/>
    <w:multiLevelType w:val="hybridMultilevel"/>
    <w:tmpl w:val="44C6E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40753"/>
    <w:multiLevelType w:val="hybridMultilevel"/>
    <w:tmpl w:val="6282810C"/>
    <w:lvl w:ilvl="0" w:tplc="CBA89C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AF3C57"/>
    <w:multiLevelType w:val="multilevel"/>
    <w:tmpl w:val="131465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067108"/>
    <w:multiLevelType w:val="multilevel"/>
    <w:tmpl w:val="29A4C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823A3E"/>
    <w:multiLevelType w:val="multilevel"/>
    <w:tmpl w:val="25104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A86B53"/>
    <w:multiLevelType w:val="hybridMultilevel"/>
    <w:tmpl w:val="7E82B204"/>
    <w:lvl w:ilvl="0" w:tplc="04090005">
      <w:start w:val="1"/>
      <w:numFmt w:val="bullet"/>
      <w:lvlText w:val=""/>
      <w:lvlJc w:val="left"/>
      <w:pPr>
        <w:tabs>
          <w:tab w:val="num" w:pos="720"/>
        </w:tabs>
        <w:ind w:left="720" w:hanging="360"/>
      </w:pPr>
      <w:rPr>
        <w:rFonts w:ascii="Wingdings" w:hAnsi="Wingdings" w:hint="default"/>
      </w:rPr>
    </w:lvl>
    <w:lvl w:ilvl="1" w:tplc="E58E386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8F66CA"/>
    <w:multiLevelType w:val="multilevel"/>
    <w:tmpl w:val="3AAC4B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EB0F20"/>
    <w:multiLevelType w:val="hybridMultilevel"/>
    <w:tmpl w:val="CB005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ED6EC0"/>
    <w:multiLevelType w:val="hybridMultilevel"/>
    <w:tmpl w:val="33BC0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5C567A"/>
    <w:multiLevelType w:val="hybridMultilevel"/>
    <w:tmpl w:val="8DBAAE34"/>
    <w:lvl w:ilvl="0" w:tplc="CBA89C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CB30DD"/>
    <w:multiLevelType w:val="hybridMultilevel"/>
    <w:tmpl w:val="BE1CE1A4"/>
    <w:lvl w:ilvl="0" w:tplc="CBA89CE2">
      <w:start w:val="1"/>
      <w:numFmt w:val="bullet"/>
      <w:lvlText w:val=""/>
      <w:lvlJc w:val="left"/>
      <w:pPr>
        <w:tabs>
          <w:tab w:val="num" w:pos="3150"/>
        </w:tabs>
        <w:ind w:left="3150" w:hanging="360"/>
      </w:pPr>
      <w:rPr>
        <w:rFonts w:ascii="Symbol" w:hAnsi="Symbol" w:hint="default"/>
      </w:rPr>
    </w:lvl>
    <w:lvl w:ilvl="1" w:tplc="04090003" w:tentative="1">
      <w:start w:val="1"/>
      <w:numFmt w:val="bullet"/>
      <w:lvlText w:val="o"/>
      <w:lvlJc w:val="left"/>
      <w:pPr>
        <w:tabs>
          <w:tab w:val="num" w:pos="3870"/>
        </w:tabs>
        <w:ind w:left="3870" w:hanging="360"/>
      </w:pPr>
      <w:rPr>
        <w:rFonts w:ascii="Courier New" w:hAnsi="Courier New" w:hint="default"/>
      </w:rPr>
    </w:lvl>
    <w:lvl w:ilvl="2" w:tplc="04090005" w:tentative="1">
      <w:start w:val="1"/>
      <w:numFmt w:val="bullet"/>
      <w:lvlText w:val=""/>
      <w:lvlJc w:val="left"/>
      <w:pPr>
        <w:tabs>
          <w:tab w:val="num" w:pos="4590"/>
        </w:tabs>
        <w:ind w:left="4590" w:hanging="360"/>
      </w:pPr>
      <w:rPr>
        <w:rFonts w:ascii="Wingdings" w:hAnsi="Wingdings" w:hint="default"/>
      </w:rPr>
    </w:lvl>
    <w:lvl w:ilvl="3" w:tplc="04090001" w:tentative="1">
      <w:start w:val="1"/>
      <w:numFmt w:val="bullet"/>
      <w:lvlText w:val=""/>
      <w:lvlJc w:val="left"/>
      <w:pPr>
        <w:tabs>
          <w:tab w:val="num" w:pos="5310"/>
        </w:tabs>
        <w:ind w:left="5310" w:hanging="360"/>
      </w:pPr>
      <w:rPr>
        <w:rFonts w:ascii="Symbol" w:hAnsi="Symbol" w:hint="default"/>
      </w:rPr>
    </w:lvl>
    <w:lvl w:ilvl="4" w:tplc="04090003" w:tentative="1">
      <w:start w:val="1"/>
      <w:numFmt w:val="bullet"/>
      <w:lvlText w:val="o"/>
      <w:lvlJc w:val="left"/>
      <w:pPr>
        <w:tabs>
          <w:tab w:val="num" w:pos="6030"/>
        </w:tabs>
        <w:ind w:left="6030" w:hanging="360"/>
      </w:pPr>
      <w:rPr>
        <w:rFonts w:ascii="Courier New" w:hAnsi="Courier New" w:hint="default"/>
      </w:rPr>
    </w:lvl>
    <w:lvl w:ilvl="5" w:tplc="04090005" w:tentative="1">
      <w:start w:val="1"/>
      <w:numFmt w:val="bullet"/>
      <w:lvlText w:val=""/>
      <w:lvlJc w:val="left"/>
      <w:pPr>
        <w:tabs>
          <w:tab w:val="num" w:pos="6750"/>
        </w:tabs>
        <w:ind w:left="6750" w:hanging="360"/>
      </w:pPr>
      <w:rPr>
        <w:rFonts w:ascii="Wingdings" w:hAnsi="Wingdings" w:hint="default"/>
      </w:rPr>
    </w:lvl>
    <w:lvl w:ilvl="6" w:tplc="04090001" w:tentative="1">
      <w:start w:val="1"/>
      <w:numFmt w:val="bullet"/>
      <w:lvlText w:val=""/>
      <w:lvlJc w:val="left"/>
      <w:pPr>
        <w:tabs>
          <w:tab w:val="num" w:pos="7470"/>
        </w:tabs>
        <w:ind w:left="7470" w:hanging="360"/>
      </w:pPr>
      <w:rPr>
        <w:rFonts w:ascii="Symbol" w:hAnsi="Symbol" w:hint="default"/>
      </w:rPr>
    </w:lvl>
    <w:lvl w:ilvl="7" w:tplc="04090003" w:tentative="1">
      <w:start w:val="1"/>
      <w:numFmt w:val="bullet"/>
      <w:lvlText w:val="o"/>
      <w:lvlJc w:val="left"/>
      <w:pPr>
        <w:tabs>
          <w:tab w:val="num" w:pos="8190"/>
        </w:tabs>
        <w:ind w:left="8190" w:hanging="360"/>
      </w:pPr>
      <w:rPr>
        <w:rFonts w:ascii="Courier New" w:hAnsi="Courier New" w:hint="default"/>
      </w:rPr>
    </w:lvl>
    <w:lvl w:ilvl="8" w:tplc="04090005" w:tentative="1">
      <w:start w:val="1"/>
      <w:numFmt w:val="bullet"/>
      <w:lvlText w:val=""/>
      <w:lvlJc w:val="left"/>
      <w:pPr>
        <w:tabs>
          <w:tab w:val="num" w:pos="8910"/>
        </w:tabs>
        <w:ind w:left="8910" w:hanging="360"/>
      </w:pPr>
      <w:rPr>
        <w:rFonts w:ascii="Wingdings" w:hAnsi="Wingdings" w:hint="default"/>
      </w:rPr>
    </w:lvl>
  </w:abstractNum>
  <w:abstractNum w:abstractNumId="11" w15:restartNumberingAfterBreak="0">
    <w:nsid w:val="5947434F"/>
    <w:multiLevelType w:val="hybridMultilevel"/>
    <w:tmpl w:val="E898C876"/>
    <w:lvl w:ilvl="0" w:tplc="CBA89C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8E5AF9"/>
    <w:multiLevelType w:val="multilevel"/>
    <w:tmpl w:val="AE3CA6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6F6708"/>
    <w:multiLevelType w:val="hybridMultilevel"/>
    <w:tmpl w:val="BB08C250"/>
    <w:lvl w:ilvl="0" w:tplc="CBA89C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4670A1"/>
    <w:multiLevelType w:val="multilevel"/>
    <w:tmpl w:val="617E8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7D2FBB"/>
    <w:multiLevelType w:val="hybridMultilevel"/>
    <w:tmpl w:val="3658232C"/>
    <w:lvl w:ilvl="0" w:tplc="CBA89C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044549"/>
    <w:multiLevelType w:val="hybridMultilevel"/>
    <w:tmpl w:val="A5461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5"/>
  </w:num>
  <w:num w:numId="4">
    <w:abstractNumId w:val="10"/>
  </w:num>
  <w:num w:numId="5">
    <w:abstractNumId w:val="13"/>
  </w:num>
  <w:num w:numId="6">
    <w:abstractNumId w:val="1"/>
  </w:num>
  <w:num w:numId="7">
    <w:abstractNumId w:val="8"/>
  </w:num>
  <w:num w:numId="8">
    <w:abstractNumId w:val="7"/>
  </w:num>
  <w:num w:numId="9">
    <w:abstractNumId w:val="5"/>
  </w:num>
  <w:num w:numId="10">
    <w:abstractNumId w:val="12"/>
    <w:lvlOverride w:ilvl="0">
      <w:lvl w:ilvl="0">
        <w:numFmt w:val="upperLetter"/>
        <w:lvlText w:val="%1."/>
        <w:lvlJc w:val="left"/>
      </w:lvl>
    </w:lvlOverride>
  </w:num>
  <w:num w:numId="11">
    <w:abstractNumId w:val="6"/>
  </w:num>
  <w:num w:numId="12">
    <w:abstractNumId w:val="2"/>
    <w:lvlOverride w:ilvl="1">
      <w:lvl w:ilvl="1">
        <w:numFmt w:val="lowerLetter"/>
        <w:lvlText w:val="%2."/>
        <w:lvlJc w:val="left"/>
      </w:lvl>
    </w:lvlOverride>
  </w:num>
  <w:num w:numId="13">
    <w:abstractNumId w:val="3"/>
  </w:num>
  <w:num w:numId="14">
    <w:abstractNumId w:val="14"/>
  </w:num>
  <w:num w:numId="15">
    <w:abstractNumId w:val="16"/>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en-US"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65"/>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76F"/>
    <w:rsid w:val="000765EF"/>
    <w:rsid w:val="00154B7C"/>
    <w:rsid w:val="001D08DE"/>
    <w:rsid w:val="001D3C3D"/>
    <w:rsid w:val="00230B0B"/>
    <w:rsid w:val="00333708"/>
    <w:rsid w:val="003761AF"/>
    <w:rsid w:val="003940FE"/>
    <w:rsid w:val="003F0772"/>
    <w:rsid w:val="00432533"/>
    <w:rsid w:val="004746BE"/>
    <w:rsid w:val="00503C6C"/>
    <w:rsid w:val="00542AA1"/>
    <w:rsid w:val="0056236C"/>
    <w:rsid w:val="005B7E6E"/>
    <w:rsid w:val="005D3662"/>
    <w:rsid w:val="00621664"/>
    <w:rsid w:val="006435A1"/>
    <w:rsid w:val="006C7EC1"/>
    <w:rsid w:val="006D49EA"/>
    <w:rsid w:val="00761071"/>
    <w:rsid w:val="007C721A"/>
    <w:rsid w:val="007F7D17"/>
    <w:rsid w:val="00897A79"/>
    <w:rsid w:val="00A02446"/>
    <w:rsid w:val="00A778B6"/>
    <w:rsid w:val="00A9077C"/>
    <w:rsid w:val="00B34761"/>
    <w:rsid w:val="00B97F70"/>
    <w:rsid w:val="00BC787C"/>
    <w:rsid w:val="00C54A8F"/>
    <w:rsid w:val="00CB7127"/>
    <w:rsid w:val="00CC4988"/>
    <w:rsid w:val="00D3619D"/>
    <w:rsid w:val="00D36E36"/>
    <w:rsid w:val="00D43514"/>
    <w:rsid w:val="00D56330"/>
    <w:rsid w:val="00DB21E8"/>
    <w:rsid w:val="00F00809"/>
    <w:rsid w:val="00F13476"/>
    <w:rsid w:val="00F3614F"/>
    <w:rsid w:val="00F6176F"/>
    <w:rsid w:val="00FB1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2D927"/>
  <w15:docId w15:val="{F29E4311-A843-4183-9DB0-C34D771E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b/>
      <w:sz w:val="22"/>
      <w:szCs w:val="24"/>
    </w:rPr>
  </w:style>
  <w:style w:type="paragraph" w:styleId="Heading1">
    <w:name w:val="heading 1"/>
    <w:basedOn w:val="Normal"/>
    <w:next w:val="Normal"/>
    <w:qFormat/>
    <w:pPr>
      <w:keepNext/>
      <w:outlineLvl w:val="0"/>
    </w:pPr>
    <w:rPr>
      <w:i/>
      <w:sz w:val="24"/>
    </w:rPr>
  </w:style>
  <w:style w:type="paragraph" w:styleId="Heading2">
    <w:name w:val="heading 2"/>
    <w:basedOn w:val="Normal"/>
    <w:next w:val="Normal"/>
    <w:qFormat/>
    <w:pPr>
      <w:keepNext/>
      <w:ind w:left="420"/>
      <w:outlineLvl w:val="1"/>
    </w:pPr>
    <w:rPr>
      <w:i/>
      <w:sz w:val="24"/>
    </w:rPr>
  </w:style>
  <w:style w:type="paragraph" w:styleId="Heading3">
    <w:name w:val="heading 3"/>
    <w:basedOn w:val="Normal"/>
    <w:next w:val="Normal"/>
    <w:qFormat/>
    <w:pPr>
      <w:keepNext/>
      <w:outlineLvl w:val="2"/>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 w:val="32"/>
    </w:rPr>
  </w:style>
  <w:style w:type="paragraph" w:styleId="Title">
    <w:name w:val="Title"/>
    <w:basedOn w:val="Normal"/>
    <w:qFormat/>
    <w:pPr>
      <w:jc w:val="center"/>
    </w:pPr>
    <w:rPr>
      <w:sz w:val="28"/>
    </w:rPr>
  </w:style>
  <w:style w:type="paragraph" w:styleId="BodyText">
    <w:name w:val="Body Text"/>
    <w:basedOn w:val="Normal"/>
    <w:rPr>
      <w:b w:val="0"/>
      <w:sz w:val="24"/>
    </w:rPr>
  </w:style>
  <w:style w:type="paragraph" w:styleId="BalloonText">
    <w:name w:val="Balloon Text"/>
    <w:basedOn w:val="Normal"/>
    <w:semiHidden/>
    <w:rsid w:val="00F6176F"/>
    <w:rPr>
      <w:rFonts w:ascii="Tahoma" w:hAnsi="Tahoma" w:cs="Tahoma"/>
      <w:sz w:val="16"/>
      <w:szCs w:val="16"/>
    </w:rPr>
  </w:style>
  <w:style w:type="paragraph" w:styleId="ListParagraph">
    <w:name w:val="List Paragraph"/>
    <w:basedOn w:val="Normal"/>
    <w:uiPriority w:val="34"/>
    <w:qFormat/>
    <w:rsid w:val="00D56330"/>
    <w:pPr>
      <w:ind w:left="720"/>
      <w:contextualSpacing/>
    </w:pPr>
  </w:style>
  <w:style w:type="paragraph" w:styleId="NormalWeb">
    <w:name w:val="Normal (Web)"/>
    <w:basedOn w:val="Normal"/>
    <w:uiPriority w:val="99"/>
    <w:unhideWhenUsed/>
    <w:rsid w:val="00A02446"/>
    <w:pPr>
      <w:spacing w:before="100" w:beforeAutospacing="1" w:after="100" w:afterAutospacing="1"/>
    </w:pPr>
    <w:rPr>
      <w:rFonts w:ascii="Times New Roman" w:hAnsi="Times New Roman"/>
      <w:b w:val="0"/>
      <w:sz w:val="24"/>
    </w:rPr>
  </w:style>
  <w:style w:type="character" w:customStyle="1" w:styleId="apple-tab-span">
    <w:name w:val="apple-tab-span"/>
    <w:basedOn w:val="DefaultParagraphFont"/>
    <w:rsid w:val="006C7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455441">
      <w:bodyDiv w:val="1"/>
      <w:marLeft w:val="0"/>
      <w:marRight w:val="0"/>
      <w:marTop w:val="0"/>
      <w:marBottom w:val="0"/>
      <w:divBdr>
        <w:top w:val="none" w:sz="0" w:space="0" w:color="auto"/>
        <w:left w:val="none" w:sz="0" w:space="0" w:color="auto"/>
        <w:bottom w:val="none" w:sz="0" w:space="0" w:color="auto"/>
        <w:right w:val="none" w:sz="0" w:space="0" w:color="auto"/>
      </w:divBdr>
    </w:div>
    <w:div w:id="999307016">
      <w:bodyDiv w:val="1"/>
      <w:marLeft w:val="0"/>
      <w:marRight w:val="0"/>
      <w:marTop w:val="0"/>
      <w:marBottom w:val="0"/>
      <w:divBdr>
        <w:top w:val="none" w:sz="0" w:space="0" w:color="auto"/>
        <w:left w:val="none" w:sz="0" w:space="0" w:color="auto"/>
        <w:bottom w:val="none" w:sz="0" w:space="0" w:color="auto"/>
        <w:right w:val="none" w:sz="0" w:space="0" w:color="auto"/>
      </w:divBdr>
    </w:div>
    <w:div w:id="1033069237">
      <w:bodyDiv w:val="1"/>
      <w:marLeft w:val="0"/>
      <w:marRight w:val="0"/>
      <w:marTop w:val="0"/>
      <w:marBottom w:val="0"/>
      <w:divBdr>
        <w:top w:val="none" w:sz="0" w:space="0" w:color="auto"/>
        <w:left w:val="none" w:sz="0" w:space="0" w:color="auto"/>
        <w:bottom w:val="none" w:sz="0" w:space="0" w:color="auto"/>
        <w:right w:val="none" w:sz="0" w:space="0" w:color="auto"/>
      </w:divBdr>
    </w:div>
    <w:div w:id="1197932545">
      <w:bodyDiv w:val="1"/>
      <w:marLeft w:val="0"/>
      <w:marRight w:val="0"/>
      <w:marTop w:val="0"/>
      <w:marBottom w:val="0"/>
      <w:divBdr>
        <w:top w:val="none" w:sz="0" w:space="0" w:color="auto"/>
        <w:left w:val="none" w:sz="0" w:space="0" w:color="auto"/>
        <w:bottom w:val="none" w:sz="0" w:space="0" w:color="auto"/>
        <w:right w:val="none" w:sz="0" w:space="0" w:color="auto"/>
      </w:divBdr>
    </w:div>
    <w:div w:id="1319261971">
      <w:bodyDiv w:val="1"/>
      <w:marLeft w:val="0"/>
      <w:marRight w:val="0"/>
      <w:marTop w:val="0"/>
      <w:marBottom w:val="0"/>
      <w:divBdr>
        <w:top w:val="none" w:sz="0" w:space="0" w:color="auto"/>
        <w:left w:val="none" w:sz="0" w:space="0" w:color="auto"/>
        <w:bottom w:val="none" w:sz="0" w:space="0" w:color="auto"/>
        <w:right w:val="none" w:sz="0" w:space="0" w:color="auto"/>
      </w:divBdr>
    </w:div>
    <w:div w:id="1601719690">
      <w:bodyDiv w:val="1"/>
      <w:marLeft w:val="0"/>
      <w:marRight w:val="0"/>
      <w:marTop w:val="0"/>
      <w:marBottom w:val="0"/>
      <w:divBdr>
        <w:top w:val="none" w:sz="0" w:space="0" w:color="auto"/>
        <w:left w:val="none" w:sz="0" w:space="0" w:color="auto"/>
        <w:bottom w:val="none" w:sz="0" w:space="0" w:color="auto"/>
        <w:right w:val="none" w:sz="0" w:space="0" w:color="auto"/>
      </w:divBdr>
    </w:div>
    <w:div w:id="1607040837">
      <w:bodyDiv w:val="1"/>
      <w:marLeft w:val="0"/>
      <w:marRight w:val="0"/>
      <w:marTop w:val="0"/>
      <w:marBottom w:val="0"/>
      <w:divBdr>
        <w:top w:val="none" w:sz="0" w:space="0" w:color="auto"/>
        <w:left w:val="none" w:sz="0" w:space="0" w:color="auto"/>
        <w:bottom w:val="none" w:sz="0" w:space="0" w:color="auto"/>
        <w:right w:val="none" w:sz="0" w:space="0" w:color="auto"/>
      </w:divBdr>
    </w:div>
    <w:div w:id="167610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Operating Principles</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Principles</dc:title>
  <dc:creator>Valued Gateway Client</dc:creator>
  <cp:lastModifiedBy>MARIAN KAUFMAN</cp:lastModifiedBy>
  <cp:revision>3</cp:revision>
  <cp:lastPrinted>2019-05-22T20:26:00Z</cp:lastPrinted>
  <dcterms:created xsi:type="dcterms:W3CDTF">2019-03-18T13:52:00Z</dcterms:created>
  <dcterms:modified xsi:type="dcterms:W3CDTF">2019-05-22T20:28:00Z</dcterms:modified>
</cp:coreProperties>
</file>