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3D" w:rsidRPr="00542AA1" w:rsidRDefault="00A02446" w:rsidP="001D3C3D">
      <w:pPr>
        <w:jc w:val="righ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Fiscal Management – 61</w:t>
      </w:r>
      <w:r w:rsidR="003940FE">
        <w:rPr>
          <w:rFonts w:ascii="Tahoma" w:hAnsi="Tahoma" w:cs="Tahoma"/>
          <w:b w:val="0"/>
        </w:rPr>
        <w:t>10</w:t>
      </w:r>
      <w:r>
        <w:rPr>
          <w:rFonts w:ascii="Tahoma" w:hAnsi="Tahoma" w:cs="Tahoma"/>
          <w:b w:val="0"/>
        </w:rPr>
        <w:t xml:space="preserve"> </w:t>
      </w:r>
    </w:p>
    <w:p w:rsidR="00D56330" w:rsidRDefault="00D56330" w:rsidP="001D3C3D">
      <w:pPr>
        <w:pStyle w:val="Title"/>
        <w:jc w:val="right"/>
      </w:pPr>
    </w:p>
    <w:p w:rsidR="00D56330" w:rsidRPr="00333708" w:rsidRDefault="00D56330" w:rsidP="003761AF">
      <w:pPr>
        <w:pStyle w:val="Title"/>
        <w:ind w:left="630" w:right="738"/>
        <w:rPr>
          <w:rFonts w:ascii="Tahoma" w:hAnsi="Tahoma" w:cs="Tahoma"/>
        </w:rPr>
      </w:pPr>
    </w:p>
    <w:p w:rsidR="006D49EA" w:rsidRPr="003761AF" w:rsidRDefault="00A02446" w:rsidP="003761AF">
      <w:pPr>
        <w:pStyle w:val="Title"/>
        <w:ind w:left="630" w:right="738"/>
      </w:pPr>
      <w:r>
        <w:t xml:space="preserve">Budget </w:t>
      </w:r>
      <w:r w:rsidR="003940FE">
        <w:t>Hearing</w:t>
      </w:r>
    </w:p>
    <w:p w:rsidR="006D49EA" w:rsidRPr="003761AF" w:rsidRDefault="006D49EA" w:rsidP="003761AF">
      <w:pPr>
        <w:pStyle w:val="Title"/>
        <w:ind w:left="630" w:right="738"/>
      </w:pPr>
      <w:r w:rsidRPr="003761AF">
        <w:t>Board of Education</w:t>
      </w:r>
    </w:p>
    <w:p w:rsidR="006D49EA" w:rsidRPr="003761AF" w:rsidRDefault="00A02446" w:rsidP="003761AF">
      <w:pPr>
        <w:pStyle w:val="Title"/>
        <w:ind w:left="630" w:right="738"/>
      </w:pPr>
      <w:r w:rsidRPr="00333708">
        <w:rPr>
          <w:rFonts w:ascii="Tahoma" w:hAnsi="Tahoma" w:cs="Tahoma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F4931" wp14:editId="7497924C">
                <wp:simplePos x="0" y="0"/>
                <wp:positionH relativeFrom="column">
                  <wp:posOffset>-428625</wp:posOffset>
                </wp:positionH>
                <wp:positionV relativeFrom="paragraph">
                  <wp:posOffset>271780</wp:posOffset>
                </wp:positionV>
                <wp:extent cx="6648450" cy="5080"/>
                <wp:effectExtent l="19050" t="15240" r="19050" b="17780"/>
                <wp:wrapSquare wrapText="left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845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5A0BF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21.4pt" to="489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" strokeweight="2.25pt">
                <w10:wrap type="square" side="left"/>
              </v:line>
            </w:pict>
          </mc:Fallback>
        </mc:AlternateContent>
      </w:r>
      <w:r w:rsidR="006D49EA" w:rsidRPr="003761AF">
        <w:t>Wrightstown Community School District</w:t>
      </w:r>
    </w:p>
    <w:p w:rsidR="006D49EA" w:rsidRPr="00333708" w:rsidRDefault="006D49EA" w:rsidP="003761AF">
      <w:pPr>
        <w:ind w:left="630" w:right="738"/>
        <w:rPr>
          <w:rFonts w:ascii="Tahoma" w:hAnsi="Tahoma" w:cs="Tahoma"/>
          <w:b w:val="0"/>
        </w:rPr>
      </w:pPr>
    </w:p>
    <w:p w:rsidR="007C721A" w:rsidRPr="00333708" w:rsidRDefault="007C721A" w:rsidP="003761AF">
      <w:pPr>
        <w:ind w:left="630" w:right="738"/>
        <w:rPr>
          <w:rFonts w:ascii="Tahoma" w:hAnsi="Tahoma" w:cs="Tahoma"/>
          <w:b w:val="0"/>
          <w:sz w:val="24"/>
        </w:rPr>
      </w:pPr>
    </w:p>
    <w:p w:rsidR="003940FE" w:rsidRPr="003940FE" w:rsidRDefault="003940FE" w:rsidP="003940FE">
      <w:pPr>
        <w:pStyle w:val="NormalWeb"/>
        <w:spacing w:before="0" w:beforeAutospacing="0" w:after="160" w:afterAutospacing="0"/>
        <w:rPr>
          <w:rFonts w:ascii="Arial" w:hAnsi="Arial" w:cs="Arial"/>
        </w:rPr>
      </w:pPr>
      <w:r w:rsidRPr="003940FE">
        <w:rPr>
          <w:rFonts w:ascii="Arial" w:hAnsi="Arial" w:cs="Arial"/>
          <w:color w:val="000000"/>
        </w:rPr>
        <w:t xml:space="preserve">The annual budget adopted by the </w:t>
      </w:r>
      <w:r>
        <w:rPr>
          <w:rFonts w:ascii="Arial" w:hAnsi="Arial" w:cs="Arial"/>
          <w:color w:val="000000"/>
        </w:rPr>
        <w:t>Wrightstown Community School District represents the Board of Education’s</w:t>
      </w:r>
      <w:r w:rsidRPr="003940FE">
        <w:rPr>
          <w:rFonts w:ascii="Arial" w:hAnsi="Arial" w:cs="Arial"/>
          <w:color w:val="000000"/>
        </w:rPr>
        <w:t xml:space="preserve"> position on the allocation of resources required to operate an appropriate system of education.  All reasonable means </w:t>
      </w:r>
      <w:r>
        <w:rPr>
          <w:rFonts w:ascii="Arial" w:hAnsi="Arial" w:cs="Arial"/>
          <w:color w:val="000000"/>
        </w:rPr>
        <w:t>will</w:t>
      </w:r>
      <w:r w:rsidRPr="003940FE">
        <w:rPr>
          <w:rFonts w:ascii="Arial" w:hAnsi="Arial" w:cs="Arial"/>
          <w:color w:val="000000"/>
        </w:rPr>
        <w:t xml:space="preserve"> be employed by the Board to present and explain that position to all interested parties.  A public budget hearing will be conducted at the annual meeting.  The report will include the budget summary required under s. 65.90 of the Wisconsin Statutes.</w:t>
      </w:r>
    </w:p>
    <w:p w:rsidR="003940FE" w:rsidRPr="003940FE" w:rsidRDefault="003940FE" w:rsidP="003940FE">
      <w:pPr>
        <w:pStyle w:val="Normal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Each member of the Board, the District Administrator, and the District Business Manager</w:t>
      </w:r>
      <w:r w:rsidRPr="003940FE">
        <w:rPr>
          <w:rFonts w:ascii="Arial" w:hAnsi="Arial" w:cs="Arial"/>
          <w:color w:val="000000"/>
        </w:rPr>
        <w:t xml:space="preserve"> shall be sufficiently acquainted with the budget and its underlying purposes to answer questions from members of the public.</w:t>
      </w:r>
    </w:p>
    <w:p w:rsidR="003940FE" w:rsidRPr="003940FE" w:rsidRDefault="003940FE" w:rsidP="003940FE">
      <w:pPr>
        <w:pStyle w:val="NormalWeb"/>
        <w:spacing w:before="0" w:beforeAutospacing="0" w:after="160" w:afterAutospacing="0"/>
        <w:rPr>
          <w:rFonts w:ascii="Arial" w:hAnsi="Arial" w:cs="Arial"/>
        </w:rPr>
      </w:pPr>
      <w:r w:rsidRPr="003940FE">
        <w:rPr>
          <w:rFonts w:ascii="Arial" w:hAnsi="Arial" w:cs="Arial"/>
          <w:color w:val="000000"/>
        </w:rPr>
        <w:t>A simplified form of the budget may be prepared annually and may be sent to appropriate parties and distributed to each person attending the annual budget hearing.</w:t>
      </w:r>
    </w:p>
    <w:p w:rsidR="003940FE" w:rsidRDefault="003940FE" w:rsidP="003940FE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  <w:r w:rsidRPr="003940FE">
        <w:rPr>
          <w:rFonts w:ascii="Arial" w:hAnsi="Arial" w:cs="Arial"/>
          <w:color w:val="000000"/>
        </w:rPr>
        <w:t>The final budget approved by the Board shall be made available to the public in the form and places as required by law.</w:t>
      </w:r>
    </w:p>
    <w:p w:rsidR="003940FE" w:rsidRDefault="003940FE" w:rsidP="003940FE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</w:p>
    <w:p w:rsidR="003940FE" w:rsidRDefault="003940FE" w:rsidP="003940FE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  <w:r w:rsidRPr="003940FE">
        <w:rPr>
          <w:rFonts w:ascii="Arial" w:hAnsi="Arial" w:cs="Arial"/>
          <w:i/>
          <w:color w:val="000000"/>
        </w:rPr>
        <w:t>References:</w:t>
      </w:r>
      <w:r>
        <w:rPr>
          <w:rFonts w:ascii="Arial" w:hAnsi="Arial" w:cs="Arial"/>
          <w:color w:val="000000"/>
        </w:rPr>
        <w:t xml:space="preserve">  Wisconsin State Statute 65.90</w:t>
      </w:r>
      <w:r w:rsidR="00B30B0F">
        <w:rPr>
          <w:rFonts w:ascii="Arial" w:hAnsi="Arial" w:cs="Arial"/>
          <w:color w:val="000000"/>
        </w:rPr>
        <w:t>(5)(a)</w:t>
      </w:r>
    </w:p>
    <w:p w:rsidR="003940FE" w:rsidRDefault="003940FE" w:rsidP="003940FE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</w:p>
    <w:p w:rsidR="003940FE" w:rsidRDefault="003940FE" w:rsidP="003940F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Adopted:</w:t>
      </w:r>
      <w:r w:rsidR="00410EAB">
        <w:rPr>
          <w:rFonts w:ascii="Arial" w:hAnsi="Arial" w:cs="Arial"/>
          <w:color w:val="000000"/>
        </w:rPr>
        <w:t xml:space="preserve">   4/15/2019</w:t>
      </w:r>
      <w:bookmarkStart w:id="0" w:name="_GoBack"/>
      <w:bookmarkEnd w:id="0"/>
    </w:p>
    <w:p w:rsidR="003940FE" w:rsidRDefault="003940FE" w:rsidP="003940F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Reviewed:</w:t>
      </w:r>
    </w:p>
    <w:p w:rsidR="003940FE" w:rsidRPr="003940FE" w:rsidRDefault="003940FE" w:rsidP="003940F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Revised:</w:t>
      </w:r>
    </w:p>
    <w:p w:rsidR="00A778B6" w:rsidRPr="00A778B6" w:rsidRDefault="00A778B6">
      <w:pPr>
        <w:ind w:left="630" w:right="738"/>
        <w:rPr>
          <w:rFonts w:cs="Arial"/>
          <w:sz w:val="20"/>
          <w:szCs w:val="20"/>
        </w:rPr>
      </w:pPr>
    </w:p>
    <w:sectPr w:rsidR="00A778B6" w:rsidRPr="00A778B6" w:rsidSect="00A02446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753"/>
    <w:multiLevelType w:val="hybridMultilevel"/>
    <w:tmpl w:val="6282810C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86B53"/>
    <w:multiLevelType w:val="hybridMultilevel"/>
    <w:tmpl w:val="7E82B2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38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66CA"/>
    <w:multiLevelType w:val="multilevel"/>
    <w:tmpl w:val="3AAC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B0F20"/>
    <w:multiLevelType w:val="hybridMultilevel"/>
    <w:tmpl w:val="CB00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EC0"/>
    <w:multiLevelType w:val="hybridMultilevel"/>
    <w:tmpl w:val="33BC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C567A"/>
    <w:multiLevelType w:val="hybridMultilevel"/>
    <w:tmpl w:val="8DBAAE34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B30DD"/>
    <w:multiLevelType w:val="hybridMultilevel"/>
    <w:tmpl w:val="BE1CE1A4"/>
    <w:lvl w:ilvl="0" w:tplc="CBA89CE2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7" w15:restartNumberingAfterBreak="0">
    <w:nsid w:val="5947434F"/>
    <w:multiLevelType w:val="hybridMultilevel"/>
    <w:tmpl w:val="E898C876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E5AF9"/>
    <w:multiLevelType w:val="multilevel"/>
    <w:tmpl w:val="AE3C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6F6708"/>
    <w:multiLevelType w:val="hybridMultilevel"/>
    <w:tmpl w:val="BB08C250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D2FBB"/>
    <w:multiLevelType w:val="hybridMultilevel"/>
    <w:tmpl w:val="3658232C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8"/>
    <w:lvlOverride w:ilvl="0">
      <w:lvl w:ilvl="0">
        <w:numFmt w:val="upperLetter"/>
        <w:lvlText w:val="%1."/>
        <w:lvlJc w:val="left"/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65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6F"/>
    <w:rsid w:val="00154B7C"/>
    <w:rsid w:val="001D08DE"/>
    <w:rsid w:val="001D3C3D"/>
    <w:rsid w:val="00230B0B"/>
    <w:rsid w:val="00333708"/>
    <w:rsid w:val="003761AF"/>
    <w:rsid w:val="003940FE"/>
    <w:rsid w:val="003F0772"/>
    <w:rsid w:val="00410EAB"/>
    <w:rsid w:val="004746BE"/>
    <w:rsid w:val="00542AA1"/>
    <w:rsid w:val="0056236C"/>
    <w:rsid w:val="005B7E6E"/>
    <w:rsid w:val="005D3662"/>
    <w:rsid w:val="00621664"/>
    <w:rsid w:val="006435A1"/>
    <w:rsid w:val="006D49EA"/>
    <w:rsid w:val="00761071"/>
    <w:rsid w:val="007C721A"/>
    <w:rsid w:val="007F7D17"/>
    <w:rsid w:val="00A02446"/>
    <w:rsid w:val="00A778B6"/>
    <w:rsid w:val="00A9077C"/>
    <w:rsid w:val="00B30B0F"/>
    <w:rsid w:val="00B34761"/>
    <w:rsid w:val="00BC787C"/>
    <w:rsid w:val="00C54A8F"/>
    <w:rsid w:val="00CB7127"/>
    <w:rsid w:val="00D3619D"/>
    <w:rsid w:val="00D36E36"/>
    <w:rsid w:val="00D43514"/>
    <w:rsid w:val="00D56330"/>
    <w:rsid w:val="00DB21E8"/>
    <w:rsid w:val="00F00809"/>
    <w:rsid w:val="00F13476"/>
    <w:rsid w:val="00F3614F"/>
    <w:rsid w:val="00F6176F"/>
    <w:rsid w:val="00F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738C2"/>
  <w15:docId w15:val="{F29E4311-A843-4183-9DB0-C34D771E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ind w:left="420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32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 w:val="0"/>
      <w:sz w:val="24"/>
    </w:rPr>
  </w:style>
  <w:style w:type="paragraph" w:styleId="BalloonText">
    <w:name w:val="Balloon Text"/>
    <w:basedOn w:val="Normal"/>
    <w:semiHidden/>
    <w:rsid w:val="00F617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3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2446"/>
    <w:pPr>
      <w:spacing w:before="100" w:beforeAutospacing="1" w:after="100" w:afterAutospacing="1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Principles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Principles</dc:title>
  <dc:creator>Valued Gateway Client</dc:creator>
  <cp:lastModifiedBy>MARIAN KAUFMAN</cp:lastModifiedBy>
  <cp:revision>4</cp:revision>
  <cp:lastPrinted>2019-02-25T18:06:00Z</cp:lastPrinted>
  <dcterms:created xsi:type="dcterms:W3CDTF">2019-02-25T15:18:00Z</dcterms:created>
  <dcterms:modified xsi:type="dcterms:W3CDTF">2019-05-22T20:29:00Z</dcterms:modified>
</cp:coreProperties>
</file>